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B766870" w:rsidR="00C74446" w:rsidRDefault="00D84FA3">
      <w:pPr>
        <w:jc w:val="center"/>
        <w:outlineLvl w:val="0"/>
        <w:rPr>
          <w:rFonts w:ascii="Arial" w:hAnsi="Arial" w:cs="Arial"/>
          <w:b/>
          <w:sz w:val="36"/>
          <w:szCs w:val="36"/>
        </w:rPr>
      </w:pPr>
      <w:r>
        <w:rPr>
          <w:rFonts w:ascii="Arial" w:hAnsi="Arial" w:cs="Arial"/>
          <w:b/>
          <w:sz w:val="36"/>
          <w:szCs w:val="36"/>
        </w:rPr>
        <w:t>MISSISSIPPI</w:t>
      </w:r>
      <w:r w:rsidR="007D1B6E">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2F571BB5" w:rsidR="00C74446" w:rsidRDefault="007D1B6E">
      <w:r>
        <w:rPr>
          <w:rFonts w:ascii="Arial" w:hAnsi="Arial" w:cs="Arial"/>
          <w:b/>
          <w:bCs/>
        </w:rPr>
        <w:t>I. THE PARTIES</w:t>
      </w:r>
      <w:r>
        <w:rPr>
          <w:rFonts w:ascii="Arial" w:hAnsi="Arial" w:cs="Arial"/>
        </w:rPr>
        <w:t xml:space="preserve">. This </w:t>
      </w:r>
      <w:r w:rsidR="00D84FA3">
        <w:rPr>
          <w:rFonts w:ascii="Arial" w:hAnsi="Arial" w:cs="Arial"/>
        </w:rPr>
        <w:t>Mississippi</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7D1B6E">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7D1B6E">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7D1B6E">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7D1B6E">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7D1B6E">
      <w:pPr>
        <w:ind w:left="720"/>
      </w:pPr>
      <w:r>
        <w:rPr>
          <w:rFonts w:ascii="Arial" w:hAnsi="Arial" w:cs="Arial"/>
        </w:rPr>
        <w:t>Addr</w:t>
      </w:r>
      <w:r>
        <w:rPr>
          <w:rFonts w:ascii="Arial" w:hAnsi="Arial" w:cs="Arial"/>
        </w:rPr>
        <w:t>ess: [STREET ADDRESS]</w:t>
      </w:r>
    </w:p>
    <w:p w14:paraId="65A01F78" w14:textId="77777777" w:rsidR="00C74446" w:rsidRDefault="007D1B6E">
      <w:pPr>
        <w:ind w:left="720"/>
      </w:pPr>
      <w:r>
        <w:rPr>
          <w:rFonts w:ascii="Arial" w:hAnsi="Arial" w:cs="Arial"/>
        </w:rPr>
        <w:t>Bedrooms: [#] Bathrooms: [#]</w:t>
      </w:r>
    </w:p>
    <w:p w14:paraId="4AE43A26" w14:textId="77777777" w:rsidR="00C74446" w:rsidRDefault="007D1B6E">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7D1B6E">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7D1B6E">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7D1B6E">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7D1B6E">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7D1B6E">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7D1B6E">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7D1B6E">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7D1B6E">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7D1B6E">
      <w:r>
        <w:rPr>
          <w:rFonts w:ascii="Arial" w:hAnsi="Arial" w:cs="Arial"/>
          <w:b/>
          <w:bCs/>
        </w:rPr>
        <w:t>V. PAYMENT INSTRUCTIONS</w:t>
      </w:r>
      <w:r>
        <w:rPr>
          <w:rFonts w:ascii="Arial" w:hAnsi="Arial" w:cs="Arial"/>
        </w:rPr>
        <w:t>. Rent shall be paid in the following manner:</w:t>
      </w:r>
    </w:p>
    <w:p w14:paraId="6C546500" w14:textId="77777777" w:rsidR="00C74446" w:rsidRDefault="007D1B6E">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7D1B6E">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7D1B6E">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7D1B6E">
      <w:pPr>
        <w:ind w:left="1440"/>
        <w:rPr>
          <w:rFonts w:ascii="Arial" w:hAnsi="Arial" w:cs="Arial"/>
        </w:rPr>
      </w:pPr>
      <w:r>
        <w:rPr>
          <w:rFonts w:ascii="Arial" w:hAnsi="Arial" w:cs="Arial"/>
        </w:rPr>
        <w:t>A Late Fee is calculated as: (check one)</w:t>
      </w:r>
    </w:p>
    <w:p w14:paraId="7D5E22B9" w14:textId="77777777" w:rsidR="00C74446" w:rsidRDefault="007D1B6E">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7D1B6E">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7D1B6E">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7D1B6E">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7D1B6E">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7D1B6E">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7D1B6E">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7D1B6E">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7D1B6E">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7D1B6E">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7D1B6E">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7D1B6E">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7D1B6E">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7D1B6E">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7D1B6E">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7D1B6E">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7D1B6E">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7D1B6E">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7D1B6E">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7D1B6E">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7D1B6E">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7D1B6E">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7D1B6E">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7D1B6E">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7D1B6E">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7D1B6E">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7D1B6E">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7D1B6E">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7D1B6E">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7D1B6E">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7D1B6E">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7D1B6E">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62291EA5" w:rsidR="00C74446" w:rsidRDefault="007D1B6E">
      <w:r>
        <w:rPr>
          <w:rFonts w:ascii="Arial" w:hAnsi="Arial" w:cs="Arial"/>
          <w:b/>
        </w:rPr>
        <w:t>XX. GOVERNING LAW</w:t>
      </w:r>
      <w:r>
        <w:rPr>
          <w:rFonts w:ascii="Arial" w:hAnsi="Arial" w:cs="Arial"/>
        </w:rPr>
        <w:t xml:space="preserve">. This Agreement shall be governed under the laws in the State of </w:t>
      </w:r>
      <w:r w:rsidR="00D84FA3">
        <w:rPr>
          <w:rFonts w:ascii="Arial" w:hAnsi="Arial" w:cs="Arial"/>
        </w:rPr>
        <w:t>Mississippi</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7D1B6E">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7D1B6E">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7D1B6E">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7D1B6E">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7D1B6E">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7D1B6E">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7D1B6E">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7D1B6E">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7D1B6E">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7D1B6E">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2D6" w14:textId="77777777" w:rsidR="007D1B6E" w:rsidRDefault="007D1B6E">
      <w:r>
        <w:separator/>
      </w:r>
    </w:p>
  </w:endnote>
  <w:endnote w:type="continuationSeparator" w:id="0">
    <w:p w14:paraId="16F941DF" w14:textId="77777777" w:rsidR="007D1B6E" w:rsidRDefault="007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7D1B6E">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7D1B6E">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7D1B6E">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B675" w14:textId="77777777" w:rsidR="007D1B6E" w:rsidRDefault="007D1B6E">
      <w:r>
        <w:rPr>
          <w:color w:val="000000"/>
        </w:rPr>
        <w:separator/>
      </w:r>
    </w:p>
  </w:footnote>
  <w:footnote w:type="continuationSeparator" w:id="0">
    <w:p w14:paraId="6BCFAB31" w14:textId="77777777" w:rsidR="007D1B6E" w:rsidRDefault="007D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3035F8"/>
    <w:rsid w:val="003A4B65"/>
    <w:rsid w:val="003E2FF6"/>
    <w:rsid w:val="003F0477"/>
    <w:rsid w:val="003F25F2"/>
    <w:rsid w:val="004C0B0F"/>
    <w:rsid w:val="00547A4E"/>
    <w:rsid w:val="00555901"/>
    <w:rsid w:val="005718E8"/>
    <w:rsid w:val="00625E3C"/>
    <w:rsid w:val="00631DBA"/>
    <w:rsid w:val="006717E9"/>
    <w:rsid w:val="00783F43"/>
    <w:rsid w:val="007D1B6E"/>
    <w:rsid w:val="00815FB6"/>
    <w:rsid w:val="00835DCD"/>
    <w:rsid w:val="008E299E"/>
    <w:rsid w:val="00940805"/>
    <w:rsid w:val="00990DB0"/>
    <w:rsid w:val="00A31B19"/>
    <w:rsid w:val="00AE0BD8"/>
    <w:rsid w:val="00B02AB6"/>
    <w:rsid w:val="00B57D27"/>
    <w:rsid w:val="00B71437"/>
    <w:rsid w:val="00BA6DD4"/>
    <w:rsid w:val="00BB0492"/>
    <w:rsid w:val="00C570DA"/>
    <w:rsid w:val="00C74446"/>
    <w:rsid w:val="00D20777"/>
    <w:rsid w:val="00D62616"/>
    <w:rsid w:val="00D84FA3"/>
    <w:rsid w:val="00DE2A52"/>
    <w:rsid w:val="00E516F9"/>
    <w:rsid w:val="00ED01FD"/>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6701</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Minnesota Roommate Agreement</vt:lpstr>
    </vt:vector>
  </TitlesOfParts>
  <Manager/>
  <Company/>
  <LinksUpToDate>false</LinksUpToDate>
  <CharactersWithSpaces>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dc:title>
  <dc:subject/>
  <dc:creator>eForms</dc:creator>
  <cp:keywords/>
  <dc:description/>
  <cp:lastModifiedBy>Esther Kang</cp:lastModifiedBy>
  <cp:revision>2</cp:revision>
  <dcterms:created xsi:type="dcterms:W3CDTF">2022-01-19T23:13:00Z</dcterms:created>
  <dcterms:modified xsi:type="dcterms:W3CDTF">2022-01-19T23:13:00Z</dcterms:modified>
  <cp:category/>
</cp:coreProperties>
</file>