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1"/>
        </w:rPr>
      </w:pPr>
    </w:p>
    <w:p>
      <w:pPr>
        <w:pStyle w:val="BodyText"/>
        <w:spacing w:before="90"/>
        <w:ind w:left="2857" w:right="2894"/>
        <w:jc w:val="center"/>
        <w:rPr>
          <w:rFonts w:ascii="Times New Roman"/>
        </w:rPr>
      </w:pPr>
      <w:r>
        <w:rPr>
          <w:rFonts w:ascii="Times New Roman"/>
          <w:spacing w:val="-3"/>
        </w:rPr>
        <w:t>NOTICE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TERMINATE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TENANCY</w:t>
      </w:r>
    </w:p>
    <w:p>
      <w:pPr>
        <w:spacing w:line="240" w:lineRule="auto" w:before="9"/>
        <w:rPr>
          <w:sz w:val="23"/>
        </w:rPr>
      </w:pPr>
    </w:p>
    <w:p>
      <w:pPr>
        <w:pStyle w:val="Heading1"/>
      </w:pPr>
      <w:r>
        <w:rPr>
          <w:w w:val="110"/>
        </w:rPr>
        <w:t>TO:</w:t>
      </w: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spacing w:before="4"/>
        <w:rPr>
          <w:rFonts w:ascii="Cambria"/>
          <w:b/>
          <w:i/>
          <w:sz w:val="21"/>
        </w:rPr>
      </w:pPr>
      <w:r>
        <w:rPr/>
        <w:pict>
          <v:shape style="position:absolute;margin-left:108pt;margin-top:14.792064pt;width:426pt;height:.1pt;mso-position-horizontal-relative:page;mso-position-vertical-relative:paragraph;z-index:-15728640;mso-wrap-distance-left:0;mso-wrap-distance-right:0" coordorigin="2160,296" coordsize="8520,0" path="m2160,296l10680,296e" filled="false" stroked="true" strokeweight=".5975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spacing w:before="2"/>
        <w:rPr>
          <w:rFonts w:ascii="Cambria"/>
          <w:b/>
          <w:i/>
          <w:sz w:val="20"/>
        </w:rPr>
      </w:pPr>
    </w:p>
    <w:p>
      <w:pPr>
        <w:pStyle w:val="BodyText"/>
        <w:spacing w:before="90"/>
        <w:ind w:left="820"/>
        <w:rPr>
          <w:rFonts w:ascii="Times New Roman"/>
        </w:rPr>
      </w:pPr>
      <w:r>
        <w:rPr>
          <w:rFonts w:ascii="Times New Roman"/>
          <w:spacing w:val="-3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ALL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OTHERS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OCCUPYING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PROPERTY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LOCATED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2"/>
        </w:rPr>
        <w:t>AT: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  <w:r>
        <w:rPr/>
        <w:pict>
          <v:shape style="position:absolute;margin-left:72pt;margin-top:16.255676pt;width:468pt;height:.1pt;mso-position-horizontal-relative:page;mso-position-vertical-relative:paragraph;z-index:-15728128;mso-wrap-distance-left:0;mso-wrap-distance-right:0" coordorigin="1440,325" coordsize="9360,0" path="m1440,325l10800,32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6" w:lineRule="exact"/>
      </w:pPr>
      <w:r>
        <w:rPr>
          <w:w w:val="85"/>
        </w:rPr>
        <w:t>[Enter</w:t>
      </w:r>
      <w:r>
        <w:rPr>
          <w:spacing w:val="14"/>
          <w:w w:val="85"/>
        </w:rPr>
        <w:t> </w:t>
      </w:r>
      <w:r>
        <w:rPr>
          <w:w w:val="85"/>
        </w:rPr>
        <w:t>property</w:t>
      </w:r>
      <w:r>
        <w:rPr>
          <w:spacing w:val="14"/>
          <w:w w:val="85"/>
        </w:rPr>
        <w:t> </w:t>
      </w:r>
      <w:r>
        <w:rPr>
          <w:w w:val="85"/>
        </w:rPr>
        <w:t>address.]</w:t>
      </w:r>
    </w:p>
    <w:p>
      <w:pPr>
        <w:pStyle w:val="BodyText"/>
        <w:rPr>
          <w:rFonts w:ascii="Cambria"/>
          <w:b/>
          <w:i/>
          <w:sz w:val="28"/>
        </w:rPr>
      </w:pPr>
    </w:p>
    <w:p>
      <w:pPr>
        <w:pStyle w:val="BodyText"/>
        <w:spacing w:before="4"/>
        <w:rPr>
          <w:rFonts w:ascii="Cambria"/>
          <w:b/>
          <w:i/>
          <w:sz w:val="32"/>
        </w:rPr>
      </w:pP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  <w:spacing w:val="-3"/>
        </w:rPr>
        <w:t>YOU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ARE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NOTIFIED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that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your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tenancy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2"/>
        </w:rPr>
        <w:t>premises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2"/>
        </w:rPr>
        <w:t>terminated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on</w:t>
      </w:r>
    </w:p>
    <w:p>
      <w:pPr>
        <w:pStyle w:val="BodyText"/>
        <w:tabs>
          <w:tab w:pos="3594" w:val="left" w:leader="none"/>
        </w:tabs>
        <w:spacing w:line="369" w:lineRule="auto" w:before="144"/>
        <w:ind w:left="100" w:right="196"/>
      </w:pPr>
      <w:r>
        <w:rPr>
          <w:rFonts w:ascii="Times New Roman"/>
          <w:u w:val="single"/>
        </w:rPr>
        <w:t> </w:t>
        <w:tab/>
      </w:r>
      <w:r>
        <w:rPr>
          <w:rFonts w:ascii="Times New Roman"/>
          <w:spacing w:val="-4"/>
        </w:rPr>
        <w:t> </w:t>
      </w:r>
      <w:r>
        <w:rPr>
          <w:rFonts w:ascii="Times New Roman"/>
          <w:w w:val="95"/>
        </w:rPr>
        <w:t>(last day of rental period)</w:t>
      </w:r>
      <w:r>
        <w:rPr>
          <w:rFonts w:ascii="Times New Roman"/>
          <w:spacing w:val="1"/>
          <w:w w:val="95"/>
        </w:rPr>
        <w:t> </w:t>
      </w:r>
      <w:r>
        <w:rPr>
          <w:w w:val="95"/>
        </w:rPr>
        <w:t>and on that day you will be</w:t>
      </w:r>
      <w:r>
        <w:rPr>
          <w:spacing w:val="1"/>
          <w:w w:val="95"/>
        </w:rPr>
        <w:t> </w:t>
      </w:r>
      <w:r>
        <w:rPr>
          <w:w w:val="90"/>
        </w:rPr>
        <w:t>required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surrender</w:t>
      </w:r>
      <w:r>
        <w:rPr>
          <w:spacing w:val="14"/>
          <w:w w:val="90"/>
        </w:rPr>
        <w:t> </w:t>
      </w:r>
      <w:r>
        <w:rPr>
          <w:w w:val="90"/>
        </w:rPr>
        <w:t>possession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premises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Landlord.</w:t>
      </w:r>
      <w:r>
        <w:rPr>
          <w:spacing w:val="33"/>
          <w:w w:val="90"/>
        </w:rPr>
        <w:t> </w:t>
      </w:r>
      <w:r>
        <w:rPr>
          <w:w w:val="90"/>
        </w:rPr>
        <w:t>Judicial</w:t>
      </w:r>
      <w:r>
        <w:rPr>
          <w:spacing w:val="23"/>
          <w:w w:val="90"/>
        </w:rPr>
        <w:t> </w:t>
      </w:r>
      <w:r>
        <w:rPr>
          <w:w w:val="90"/>
        </w:rPr>
        <w:t>proceedings</w:t>
      </w:r>
      <w:r>
        <w:rPr>
          <w:spacing w:val="23"/>
          <w:w w:val="90"/>
        </w:rPr>
        <w:t> </w:t>
      </w:r>
      <w:r>
        <w:rPr>
          <w:w w:val="90"/>
        </w:rPr>
        <w:t>may</w:t>
      </w:r>
      <w:r>
        <w:rPr>
          <w:spacing w:val="23"/>
          <w:w w:val="90"/>
        </w:rPr>
        <w:t> </w:t>
      </w:r>
      <w:r>
        <w:rPr>
          <w:w w:val="90"/>
        </w:rPr>
        <w:t>be</w:t>
      </w:r>
      <w:r>
        <w:rPr>
          <w:spacing w:val="-50"/>
          <w:w w:val="90"/>
        </w:rPr>
        <w:t> </w:t>
      </w:r>
      <w:r>
        <w:rPr>
          <w:w w:val="95"/>
        </w:rPr>
        <w:t>instituted for your eviction if you do not surrender possession of these premises on or before</w:t>
      </w:r>
      <w:r>
        <w:rPr>
          <w:spacing w:val="-52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2"/>
        </w:rPr>
        <w:t> </w:t>
      </w:r>
      <w:r>
        <w:rPr/>
        <w:t>set</w:t>
      </w:r>
      <w:r>
        <w:rPr>
          <w:spacing w:val="2"/>
        </w:rPr>
        <w:t> </w:t>
      </w:r>
      <w:r>
        <w:rPr/>
        <w:t>forth</w:t>
      </w:r>
      <w:r>
        <w:rPr>
          <w:spacing w:val="1"/>
        </w:rPr>
        <w:t> </w:t>
      </w:r>
      <w:r>
        <w:rPr/>
        <w:t>above.</w:t>
      </w:r>
    </w:p>
    <w:p>
      <w:pPr>
        <w:pStyle w:val="BodyTex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99998pt;margin-top:9.74628pt;width:468.75pt;height:102.2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4" w:lineRule="auto" w:before="74"/>
                    <w:ind w:left="144" w:right="16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Statutes prohibit tenants from unreasonably withholding consent to the landlord to enter into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 dwelling unit in order to inspect the premises, make necessary or agreed repairs,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alterations, or improvements, supply necessary or agreed services, or exhibit the dwelling unit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 prospective or actual purchasers, mortgagees, tenants, workers, or contractors.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Violations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 the landlord’s right to enter may result in damages of $100.00 per violation and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attorney’s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fees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5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RCW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59.18.150.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tabs>
          <w:tab w:pos="4389" w:val="left" w:leader="none"/>
        </w:tabs>
        <w:spacing w:before="198"/>
        <w:ind w:left="100"/>
        <w:rPr>
          <w:rFonts w:ascii="Times New Roman"/>
        </w:rPr>
      </w:pPr>
      <w:r>
        <w:rPr>
          <w:rFonts w:ascii="Times New Roman"/>
        </w:rPr>
        <w:t>DATED: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6"/>
        </w:rPr>
      </w:pPr>
      <w:r>
        <w:rPr/>
        <w:pict>
          <v:shape style="position:absolute;margin-left:360pt;margin-top:17.505894pt;width:174pt;height:.1pt;mso-position-horizontal-relative:page;mso-position-vertical-relative:paragraph;z-index:-15727104;mso-wrap-distance-left:0;mso-wrap-distance-right:0" coordorigin="7200,350" coordsize="3480,0" path="m7200,350l10680,35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/>
        <w:ind w:left="5860"/>
      </w:pPr>
      <w:r>
        <w:rPr>
          <w:w w:val="95"/>
        </w:rPr>
        <w:t>Signature of landlord or landlord’s</w:t>
      </w:r>
      <w:r>
        <w:rPr>
          <w:spacing w:val="-52"/>
          <w:w w:val="95"/>
        </w:rPr>
        <w:t> </w:t>
      </w:r>
      <w:r>
        <w:rPr/>
        <w:t>agent</w:t>
      </w:r>
    </w:p>
    <w:p>
      <w:pPr>
        <w:pStyle w:val="BodyText"/>
        <w:spacing w:before="4"/>
      </w:pPr>
    </w:p>
    <w:p>
      <w:pPr>
        <w:pStyle w:val="BodyText"/>
        <w:tabs>
          <w:tab w:pos="9458" w:val="left" w:leader="none"/>
        </w:tabs>
        <w:spacing w:before="1"/>
        <w:ind w:left="5860"/>
      </w:pPr>
      <w:r>
        <w:rPr>
          <w:w w:val="95"/>
        </w:rPr>
        <w:t>Print</w:t>
      </w:r>
      <w:r>
        <w:rPr>
          <w:spacing w:val="7"/>
          <w:w w:val="95"/>
        </w:rPr>
        <w:t> </w:t>
      </w:r>
      <w:r>
        <w:rPr>
          <w:w w:val="95"/>
        </w:rPr>
        <w:t>Name:</w:t>
      </w:r>
      <w:r>
        <w:rPr>
          <w:spacing w:val="3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02"/>
        <w:ind w:left="5860"/>
      </w:pP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360pt;margin-top:15.191179pt;width:180pt;height:.1pt;mso-position-horizontal-relative:page;mso-position-vertical-relative:paragraph;z-index:-15726592;mso-wrap-distance-left:0;mso-wrap-distance-right:0" coordorigin="7200,304" coordsize="3600,0" path="m7200,304l10800,30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29.171175pt;width:180pt;height:.1pt;mso-position-horizontal-relative:page;mso-position-vertical-relative:paragraph;z-index:-15726080;mso-wrap-distance-left:0;mso-wrap-distance-right:0" coordorigin="7200,583" coordsize="3600,0" path="m7200,583l10800,58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1188357</wp:posOffset>
            </wp:positionH>
            <wp:positionV relativeFrom="paragraph">
              <wp:posOffset>516339</wp:posOffset>
            </wp:positionV>
            <wp:extent cx="166018" cy="2362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8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"/>
        <w:rPr>
          <w:sz w:val="13"/>
        </w:rPr>
      </w:pPr>
    </w:p>
    <w:sectPr>
      <w:type w:val="continuous"/>
      <w:pgSz w:w="12240" w:h="15840"/>
      <w:pgMar w:top="15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 Law Firm PLLC</dc:creator>
  <cp:keywords>eviction notice; 20-day notice; notice to termiante tenancy</cp:keywords>
  <dc:subject>eviction notice</dc:subject>
  <dc:title>Notice to Terminate Tenancy (20-day Notice)</dc:title>
  <dcterms:created xsi:type="dcterms:W3CDTF">2022-06-05T08:48:51Z</dcterms:created>
  <dcterms:modified xsi:type="dcterms:W3CDTF">2022-06-05T08:48:51Z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2022-06-05T00:00:00Z</vt:filetime>
  </property>
</Properties>
</file>